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A88" w:rsidRPr="003F7A88" w:rsidRDefault="003F7A88" w:rsidP="003F7A88">
      <w:pPr>
        <w:spacing w:after="0" w:line="240" w:lineRule="auto"/>
        <w:ind w:left="720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             </w:t>
      </w:r>
      <w:r w:rsidRPr="003F7A8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3F7A8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Вопросы для подготовки к экзамену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по «И</w:t>
      </w:r>
      <w:r w:rsidRPr="003F7A8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стории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»</w:t>
      </w:r>
      <w:r w:rsidRPr="003F7A8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для</w:t>
      </w:r>
    </w:p>
    <w:p w:rsidR="003F7A88" w:rsidRPr="003F7A88" w:rsidRDefault="003F7A88" w:rsidP="003F7A88">
      <w:pPr>
        <w:spacing w:after="0" w:line="240" w:lineRule="auto"/>
        <w:ind w:left="72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F7A8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                            группы ТО-171з (заочное отделение)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:</w:t>
      </w:r>
    </w:p>
    <w:p w:rsidR="003F7A88" w:rsidRPr="003F7A88" w:rsidRDefault="003F7A88" w:rsidP="003F7A88">
      <w:pPr>
        <w:spacing w:after="0" w:line="240" w:lineRule="auto"/>
        <w:ind w:left="720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Мир на пороге ХХ</w:t>
      </w:r>
      <w:r w:rsidRPr="003F7A88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I</w:t>
      </w: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века. Российская история как часть мировой и европейской истории. Закономерности и особенности новейшей истории России. Опасность фальсификации прошлого России в современных условиях.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Итоги Второй мировой войны. Основные черты международного развития во второй половине XX века</w:t>
      </w:r>
      <w:r w:rsidRPr="003F7A88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.</w:t>
      </w:r>
    </w:p>
    <w:p w:rsidR="003F7A88" w:rsidRPr="003F7A88" w:rsidRDefault="003F7A88" w:rsidP="003F7A88">
      <w:pPr>
        <w:keepNext/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7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Послевоенное мирное урегулирование и начало "холодной войны". 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«Холодная война»: причины, ход, итоги.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Периоды </w:t>
      </w: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"холодной войны": противостояние и сотрудничество.</w:t>
      </w:r>
    </w:p>
    <w:p w:rsidR="003F7A88" w:rsidRPr="003F7A88" w:rsidRDefault="003F7A88" w:rsidP="003F7A88">
      <w:pPr>
        <w:keepNext/>
        <w:numPr>
          <w:ilvl w:val="0"/>
          <w:numId w:val="5"/>
        </w:numPr>
        <w:shd w:val="clear" w:color="auto" w:fill="FFFFFF"/>
        <w:tabs>
          <w:tab w:val="num" w:pos="180"/>
        </w:tabs>
        <w:spacing w:after="0" w:line="240" w:lineRule="atLeast"/>
        <w:ind w:left="180" w:hanging="180"/>
        <w:outlineLvl w:val="2"/>
        <w:rPr>
          <w:rFonts w:ascii="Times New Roman" w:eastAsia="Arial Unicode MS" w:hAnsi="Times New Roman" w:cs="Times New Roman"/>
          <w:bCs/>
          <w:sz w:val="24"/>
          <w:szCs w:val="24"/>
          <w:lang w:eastAsia="ja-JP"/>
        </w:rPr>
      </w:pPr>
      <w:r w:rsidRPr="003F7A88">
        <w:rPr>
          <w:rFonts w:ascii="Times New Roman" w:eastAsia="Arial Unicode MS" w:hAnsi="Times New Roman" w:cs="Times New Roman"/>
          <w:bCs/>
          <w:sz w:val="24"/>
          <w:szCs w:val="24"/>
          <w:lang w:eastAsia="ja-JP"/>
        </w:rPr>
        <w:t>Страны Западной Европы и США во второй половине XX века.</w:t>
      </w:r>
    </w:p>
    <w:p w:rsidR="003F7A88" w:rsidRPr="003F7A88" w:rsidRDefault="003F7A88" w:rsidP="003F7A88">
      <w:pPr>
        <w:keepNext/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7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Социально-экономическое и политическое развитие стран Запада во второй половине XX века. </w:t>
      </w:r>
    </w:p>
    <w:p w:rsidR="003F7A88" w:rsidRPr="003F7A88" w:rsidRDefault="003F7A88" w:rsidP="003F7A88">
      <w:pPr>
        <w:keepNext/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7A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развития США во второй половине XX века.</w:t>
      </w:r>
    </w:p>
    <w:p w:rsidR="003F7A88" w:rsidRPr="003F7A88" w:rsidRDefault="003F7A88" w:rsidP="003F7A88">
      <w:pPr>
        <w:keepNext/>
        <w:numPr>
          <w:ilvl w:val="0"/>
          <w:numId w:val="5"/>
        </w:numPr>
        <w:shd w:val="clear" w:color="auto" w:fill="FFFFFF"/>
        <w:tabs>
          <w:tab w:val="num" w:pos="180"/>
        </w:tabs>
        <w:spacing w:after="0" w:line="240" w:lineRule="atLeast"/>
        <w:ind w:left="180" w:hanging="180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Установление коммунистических режимов в государствах Восточной Европы.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Бархатные революции в Восточной Европе.</w:t>
      </w:r>
    </w:p>
    <w:p w:rsidR="003F7A88" w:rsidRPr="003F7A88" w:rsidRDefault="003F7A88" w:rsidP="003F7A88">
      <w:pPr>
        <w:keepNext/>
        <w:numPr>
          <w:ilvl w:val="0"/>
          <w:numId w:val="5"/>
        </w:numPr>
        <w:shd w:val="clear" w:color="auto" w:fill="FFFFFF"/>
        <w:tabs>
          <w:tab w:val="num" w:pos="180"/>
        </w:tabs>
        <w:spacing w:after="0" w:line="240" w:lineRule="atLeast"/>
        <w:ind w:left="180" w:hanging="180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Ликвидация коммунистических режимов в восточно-европейском регионе на рубеже 80-90х годов.</w:t>
      </w:r>
    </w:p>
    <w:p w:rsidR="003F7A88" w:rsidRPr="003F7A88" w:rsidRDefault="003F7A88" w:rsidP="003F7A88">
      <w:pPr>
        <w:keepNext/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7A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 Азии, Африки и Латинской Америки во второй половине XX века.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Деколонизации Азии и Африки в период "холодной войны".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Противоречивость и неоднозначность процессов глобализации. Участие РФ в процессах глобализации.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Мировое сообщество.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Calibri" w:hAnsi="Times New Roman" w:cs="Times New Roman"/>
          <w:sz w:val="24"/>
          <w:szCs w:val="24"/>
          <w:lang w:eastAsia="ja-JP"/>
        </w:rPr>
        <w:t>Основные тенденции развития мира в к. Х</w:t>
      </w:r>
      <w:r w:rsidRPr="003F7A88">
        <w:rPr>
          <w:rFonts w:ascii="Times New Roman" w:eastAsia="Calibri" w:hAnsi="Times New Roman" w:cs="Times New Roman"/>
          <w:sz w:val="24"/>
          <w:szCs w:val="24"/>
          <w:lang w:val="en-US" w:eastAsia="ja-JP"/>
        </w:rPr>
        <w:t>X</w:t>
      </w:r>
      <w:r w:rsidRPr="003F7A88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– н. </w:t>
      </w:r>
      <w:r w:rsidRPr="003F7A88">
        <w:rPr>
          <w:rFonts w:ascii="Times New Roman" w:eastAsia="Calibri" w:hAnsi="Times New Roman" w:cs="Times New Roman"/>
          <w:sz w:val="24"/>
          <w:szCs w:val="24"/>
          <w:lang w:val="en-US" w:eastAsia="ja-JP"/>
        </w:rPr>
        <w:t>XXI</w:t>
      </w:r>
      <w:r w:rsidRPr="003F7A88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вв.</w:t>
      </w: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3F7A88" w:rsidRPr="003F7A88" w:rsidRDefault="003F7A88" w:rsidP="003F7A88">
      <w:pPr>
        <w:numPr>
          <w:ilvl w:val="0"/>
          <w:numId w:val="5"/>
        </w:numPr>
        <w:tabs>
          <w:tab w:val="left" w:pos="0"/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Глобализация в современном мире.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  <w:tab w:val="left" w:pos="90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Глобализм и антиглобализм. Проблемы окружающей среды.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  <w:tab w:val="left" w:pos="90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Calibri" w:hAnsi="Times New Roman" w:cs="Times New Roman"/>
          <w:sz w:val="24"/>
          <w:szCs w:val="24"/>
          <w:lang w:eastAsia="ja-JP"/>
        </w:rPr>
        <w:t>Особенности развития ведущих стран мира в к. Х</w:t>
      </w:r>
      <w:r w:rsidRPr="003F7A88">
        <w:rPr>
          <w:rFonts w:ascii="Times New Roman" w:eastAsia="Calibri" w:hAnsi="Times New Roman" w:cs="Times New Roman"/>
          <w:sz w:val="24"/>
          <w:szCs w:val="24"/>
          <w:lang w:val="en-US" w:eastAsia="ja-JP"/>
        </w:rPr>
        <w:t>X</w:t>
      </w:r>
      <w:r w:rsidRPr="003F7A88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– н. </w:t>
      </w:r>
      <w:r w:rsidRPr="003F7A88">
        <w:rPr>
          <w:rFonts w:ascii="Times New Roman" w:eastAsia="Calibri" w:hAnsi="Times New Roman" w:cs="Times New Roman"/>
          <w:sz w:val="24"/>
          <w:szCs w:val="24"/>
          <w:lang w:val="en-US" w:eastAsia="ja-JP"/>
        </w:rPr>
        <w:t>XXI</w:t>
      </w:r>
      <w:r w:rsidRPr="003F7A88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вв.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  <w:tab w:val="left" w:pos="90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Calibri" w:hAnsi="Times New Roman" w:cs="Times New Roman"/>
          <w:sz w:val="24"/>
          <w:szCs w:val="24"/>
          <w:lang w:eastAsia="ja-JP"/>
        </w:rPr>
        <w:t>Особенности экономической, пол., культурной жизни развивающихся стран мира в к. ХX – XXI вв.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  <w:tab w:val="left" w:pos="90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Страны третьего мира. Успехи и трудности развития.</w:t>
      </w:r>
      <w:r w:rsidRPr="003F7A88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</w:t>
      </w:r>
    </w:p>
    <w:p w:rsidR="003F7A88" w:rsidRPr="003F7A88" w:rsidRDefault="003F7A88" w:rsidP="003F7A88">
      <w:pPr>
        <w:numPr>
          <w:ilvl w:val="0"/>
          <w:numId w:val="5"/>
        </w:numPr>
        <w:tabs>
          <w:tab w:val="left" w:pos="0"/>
          <w:tab w:val="num" w:pos="180"/>
        </w:tabs>
        <w:spacing w:after="0" w:line="240" w:lineRule="atLeast"/>
        <w:ind w:left="180" w:hanging="180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  Особенности развития стран с переходной экономикой в к. Х</w:t>
      </w:r>
      <w:r w:rsidRPr="003F7A88">
        <w:rPr>
          <w:rFonts w:ascii="Times New Roman" w:eastAsia="Calibri" w:hAnsi="Times New Roman" w:cs="Times New Roman"/>
          <w:sz w:val="24"/>
          <w:szCs w:val="24"/>
          <w:lang w:val="en-US" w:eastAsia="ja-JP"/>
        </w:rPr>
        <w:t>X</w:t>
      </w:r>
      <w:r w:rsidRPr="003F7A88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– </w:t>
      </w:r>
      <w:r w:rsidRPr="003F7A88">
        <w:rPr>
          <w:rFonts w:ascii="Times New Roman" w:eastAsia="Calibri" w:hAnsi="Times New Roman" w:cs="Times New Roman"/>
          <w:sz w:val="24"/>
          <w:szCs w:val="24"/>
          <w:lang w:val="en-US" w:eastAsia="ja-JP"/>
        </w:rPr>
        <w:t>XXI</w:t>
      </w:r>
      <w:r w:rsidRPr="003F7A88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вв.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left" w:pos="0"/>
          <w:tab w:val="num" w:pos="180"/>
        </w:tabs>
        <w:spacing w:after="0" w:line="240" w:lineRule="atLeast"/>
        <w:ind w:left="180" w:hanging="180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  Международные организации, их роль в современном мире.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left" w:pos="0"/>
          <w:tab w:val="num" w:pos="180"/>
        </w:tabs>
        <w:spacing w:after="0" w:line="240" w:lineRule="atLeast"/>
        <w:ind w:left="180" w:hanging="180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  Виды международных организаций в современном мире, их деятельность.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left" w:pos="0"/>
          <w:tab w:val="num" w:pos="180"/>
        </w:tabs>
        <w:spacing w:after="0" w:line="240" w:lineRule="atLeast"/>
        <w:ind w:left="180" w:hanging="180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  Основные направления деятельности и роль ООН в современном мире.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left" w:pos="0"/>
          <w:tab w:val="num" w:pos="180"/>
        </w:tabs>
        <w:spacing w:after="0" w:line="240" w:lineRule="atLeast"/>
        <w:ind w:left="180" w:hanging="180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  Основные направления и роль НАТО в современном мире.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left" w:pos="0"/>
          <w:tab w:val="num" w:pos="180"/>
        </w:tabs>
        <w:spacing w:after="0" w:line="240" w:lineRule="atLeast"/>
        <w:ind w:left="180" w:hanging="180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  Международные экономические организации современного мира. 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Мировая культура. Глобализация. Мировая культура во второй половине XX – начале XXI века.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Мир в XXI веке. Место России в международных отношениях.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Особенности экономического и политического развития СССР к 1980-м годам ХХ в. Обострение кризисных явлений в жизни страны.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Причины реформ М.С. Горбачева. 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  <w:tab w:val="left" w:pos="4335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Первый этап реформ М.С. Горбачева: ускорение экономического развития. Причины неудач.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  <w:tab w:val="left" w:pos="4335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Второй этап реформ М.С. Горбачева: реформирование политической системы. 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Перестройка в СССР, ее этапы, проблемы и трудности перестройки, отношение к перестройке. 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Экономические реформы в стране в период руководства М.С. Горбачёва.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  <w:tab w:val="left" w:pos="4335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Политические реформы в стране в период руководства М.С. Горбачёва.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  <w:tab w:val="left" w:pos="4335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Перестройка в СССР, итоги и последствия.   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  <w:tab w:val="num" w:pos="90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Демократизация и гласность. Развитие политического плюрализма в СССР.  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  <w:tab w:val="left" w:pos="4335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Крах политики перестройки: причины и последствия.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Национальная политика. Национальные конфликты 1990-х гг.    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Локальные национальные конфликты на пространстве бывшего СССР в 1990-е гг.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Обострение межнациональных отношений в СССР. «Парад суверенитетов». 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Попытка государственного переворота в августе 1991 г. Распад СССР и образование СНГ.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Перестройка и новое политическое мышление.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Новый внешнеполитический курс страны в середине 1980 – нач. 1990-х гг. Деятельность М.С. Горбачева.   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СССР в системе международных отношений. Окончание «холодной войны».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Суверенная Россия: программа экономических реформ.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Реформы в экономике России. Деятельность Е.Т. Гайдара.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Политические реформы в России под руководством Б.Н. Ельцина.   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Итоги эконом. реформ в России к 2000 г. Экономические и пол. трудности общества при переходе к рыночной экономике.</w:t>
      </w:r>
      <w:r w:rsidRPr="003F7A88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  </w:t>
      </w: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Политический кризис осени 1993 года.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Общественно-политическая жизнь России в первой половине 1990-х гг. Конституция РФ 1993 года.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Конституция РФ 1993 года. Основы конституционного строя РФ.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Конституция РФ об основных правах и обязанностях граждан РФ.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Общественно-политическая жизнь России во второй половине 1990-х гг.   Чеченская война.       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Президент В.В. Путин. Сохранение целостности России, укрепление государственности, гражданского согласия. 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Основные направления во внешней политике РФ в конце XX начале XXI вв.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Политический кризис на Украине и воссоединение Крыма с Россией.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Деятельность В.В. Путина. Россия и современный мир.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Место России в международных отношениях на современном этапе.</w:t>
      </w:r>
    </w:p>
    <w:p w:rsidR="003F7A88" w:rsidRDefault="003F7A88" w:rsidP="007434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F57F4" w:rsidRDefault="004F57F4">
      <w:bookmarkStart w:id="0" w:name="_GoBack"/>
      <w:bookmarkEnd w:id="0"/>
    </w:p>
    <w:sectPr w:rsidR="004F5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64289"/>
    <w:multiLevelType w:val="multilevel"/>
    <w:tmpl w:val="6532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2E3FD4"/>
    <w:multiLevelType w:val="multilevel"/>
    <w:tmpl w:val="B6FA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081FDD"/>
    <w:multiLevelType w:val="multilevel"/>
    <w:tmpl w:val="471A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EA61A6"/>
    <w:multiLevelType w:val="hybridMultilevel"/>
    <w:tmpl w:val="2410ED88"/>
    <w:lvl w:ilvl="0" w:tplc="9636381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CB0E54"/>
    <w:multiLevelType w:val="multilevel"/>
    <w:tmpl w:val="D34E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A1"/>
    <w:rsid w:val="003F7A88"/>
    <w:rsid w:val="004D6BE8"/>
    <w:rsid w:val="004F57F4"/>
    <w:rsid w:val="00626BA1"/>
    <w:rsid w:val="006F6063"/>
    <w:rsid w:val="0074344F"/>
    <w:rsid w:val="009F7FE2"/>
    <w:rsid w:val="00EF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E2F31"/>
  <w15:chartTrackingRefBased/>
  <w15:docId w15:val="{C09F8171-3E23-428B-B3D3-20449D7E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9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2018-01-17T16:29:00Z</dcterms:created>
  <dcterms:modified xsi:type="dcterms:W3CDTF">2018-01-17T16:32:00Z</dcterms:modified>
</cp:coreProperties>
</file>